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30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602"/>
        <w:gridCol w:w="7682"/>
      </w:tblGrid>
      <w:tr w:rsidR="007B737B" w:rsidRPr="00F8099A" w14:paraId="5DE01604" w14:textId="77777777" w:rsidTr="00C040C6">
        <w:trPr>
          <w:trHeight w:val="14580"/>
        </w:trPr>
        <w:tc>
          <w:tcPr>
            <w:tcW w:w="3722" w:type="dxa"/>
            <w:shd w:val="clear" w:color="auto" w:fill="002060"/>
          </w:tcPr>
          <w:tbl>
            <w:tblPr>
              <w:tblStyle w:val="TableGrid"/>
              <w:tblW w:w="4454" w:type="pct"/>
              <w:jc w:val="center"/>
              <w:tblBorders>
                <w:top w:val="none" w:sz="0" w:space="0" w:color="auto"/>
                <w:left w:val="none" w:sz="0" w:space="0" w:color="auto"/>
                <w:bottom w:val="none" w:sz="0" w:space="0" w:color="auto"/>
                <w:right w:val="none" w:sz="0" w:space="0" w:color="auto"/>
                <w:insideH w:val="single" w:sz="24" w:space="0" w:color="CEEBE1" w:themeColor="accent6" w:themeTint="66"/>
                <w:insideV w:val="single" w:sz="24" w:space="0" w:color="CEEBE1"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3209"/>
            </w:tblGrid>
            <w:tr w:rsidR="007B737B" w:rsidRPr="00F8099A" w14:paraId="117D6282" w14:textId="77777777" w:rsidTr="00C040C6">
              <w:trPr>
                <w:trHeight w:val="4402"/>
                <w:jc w:val="center"/>
              </w:trPr>
              <w:tc>
                <w:tcPr>
                  <w:tcW w:w="3209" w:type="dxa"/>
                  <w:tcBorders>
                    <w:top w:val="nil"/>
                    <w:bottom w:val="nil"/>
                  </w:tcBorders>
                  <w:shd w:val="clear" w:color="auto" w:fill="002060"/>
                  <w:tcMar>
                    <w:top w:w="331" w:type="dxa"/>
                    <w:bottom w:w="144" w:type="dxa"/>
                  </w:tcMar>
                </w:tcPr>
                <w:p w14:paraId="3EB34EC5" w14:textId="037B31D5" w:rsidR="007B737B" w:rsidRPr="00360D15" w:rsidRDefault="00C040C6" w:rsidP="00B21D21">
                  <w:pPr>
                    <w:pStyle w:val="Subtitle"/>
                    <w:jc w:val="center"/>
                    <w:rPr>
                      <w:color w:val="CC9900"/>
                    </w:rPr>
                  </w:pPr>
                  <w:r w:rsidRPr="00CD2172">
                    <w:rPr>
                      <w:color w:val="E79A1C" w:themeColor="accent4" w:themeShade="BF"/>
                    </w:rPr>
                    <w:t>February 2024</w:t>
                  </w:r>
                  <w:r w:rsidR="00360D15" w:rsidRPr="00C040C6">
                    <w:rPr>
                      <w:noProof/>
                      <w:shd w:val="clear" w:color="auto" w:fill="002060"/>
                    </w:rPr>
                    <w:drawing>
                      <wp:inline distT="0" distB="0" distL="0" distR="0" wp14:anchorId="206B348B" wp14:editId="79CB5933">
                        <wp:extent cx="1547334" cy="1675130"/>
                        <wp:effectExtent l="152400" t="152400" r="358140" b="363220"/>
                        <wp:docPr id="206141176" name="Picture 1" descr="A red and white coat of a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41176" name="Picture 1" descr="A red and white coat of arms&#10;&#10;Description automatically generated"/>
                                <pic:cNvPicPr/>
                              </pic:nvPicPr>
                              <pic:blipFill>
                                <a:blip r:embed="rId7"/>
                                <a:stretch>
                                  <a:fillRect/>
                                </a:stretch>
                              </pic:blipFill>
                              <pic:spPr>
                                <a:xfrm>
                                  <a:off x="0" y="0"/>
                                  <a:ext cx="1566775" cy="1696177"/>
                                </a:xfrm>
                                <a:prstGeom prst="rect">
                                  <a:avLst/>
                                </a:prstGeom>
                                <a:ln>
                                  <a:noFill/>
                                </a:ln>
                                <a:effectLst>
                                  <a:outerShdw blurRad="292100" dist="139700" dir="2700000" algn="tl" rotWithShape="0">
                                    <a:srgbClr val="333333">
                                      <a:alpha val="65000"/>
                                    </a:srgbClr>
                                  </a:outerShdw>
                                </a:effectLst>
                              </pic:spPr>
                            </pic:pic>
                          </a:graphicData>
                        </a:graphic>
                      </wp:inline>
                    </w:drawing>
                  </w:r>
                </w:p>
                <w:p w14:paraId="36DA77E1" w14:textId="535BCAAD" w:rsidR="007B737B" w:rsidRDefault="007B737B" w:rsidP="00360D15">
                  <w:pPr>
                    <w:pStyle w:val="BlockText"/>
                    <w:jc w:val="center"/>
                    <w:rPr>
                      <w:color w:val="CC9900"/>
                    </w:rPr>
                  </w:pPr>
                </w:p>
                <w:tbl>
                  <w:tblPr>
                    <w:tblStyle w:val="TableGrid"/>
                    <w:tblpPr w:leftFromText="180" w:rightFromText="180" w:vertAnchor="text" w:horzAnchor="margin" w:tblpY="-142"/>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ayout w:type="fixed"/>
                    <w:tblCellMar>
                      <w:top w:w="389" w:type="dxa"/>
                      <w:left w:w="0" w:type="dxa"/>
                      <w:right w:w="0" w:type="dxa"/>
                    </w:tblCellMar>
                    <w:tblLook w:val="04A0" w:firstRow="1" w:lastRow="0" w:firstColumn="1" w:lastColumn="0" w:noHBand="0" w:noVBand="1"/>
                    <w:tblDescription w:val="Sidebar layout table"/>
                  </w:tblPr>
                  <w:tblGrid>
                    <w:gridCol w:w="3209"/>
                  </w:tblGrid>
                  <w:tr w:rsidR="00C040C6" w:rsidRPr="00F8099A" w14:paraId="68C3B8A5" w14:textId="77777777" w:rsidTr="00C040C6">
                    <w:tc>
                      <w:tcPr>
                        <w:tcW w:w="3209" w:type="dxa"/>
                        <w:shd w:val="clear" w:color="auto" w:fill="002060"/>
                      </w:tcPr>
                      <w:p w14:paraId="5122B7E4" w14:textId="77777777" w:rsidR="00C040C6" w:rsidRPr="00C040C6" w:rsidRDefault="00C040C6" w:rsidP="00B21D21">
                        <w:pPr>
                          <w:pStyle w:val="Subtitle"/>
                          <w:jc w:val="center"/>
                          <w:rPr>
                            <w:color w:val="CC9900"/>
                          </w:rPr>
                        </w:pPr>
                        <w:r w:rsidRPr="00C040C6">
                          <w:rPr>
                            <w:color w:val="CC9900"/>
                            <w:lang w:val="en-GB" w:bidi="en-GB"/>
                          </w:rPr>
                          <w:t>Contact us</w:t>
                        </w:r>
                        <w:r w:rsidRPr="00C040C6">
                          <w:rPr>
                            <w:noProof/>
                            <w:color w:val="CC9900"/>
                            <w:lang w:val="en-GB" w:bidi="en-GB"/>
                          </w:rPr>
                          <mc:AlternateContent>
                            <mc:Choice Requires="wps">
                              <w:drawing>
                                <wp:inline distT="0" distB="0" distL="0" distR="0" wp14:anchorId="378F74EC" wp14:editId="1585598E">
                                  <wp:extent cx="1661375" cy="0"/>
                                  <wp:effectExtent l="0" t="0" r="0" b="0"/>
                                  <wp:docPr id="1" name="Straight Connector 1"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6F094F9" id="Straight Connector 1"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" strokecolor="white [3212]" strokeweight="2pt">
                                  <v:stroke joinstyle="miter"/>
                                  <w10:anchorlock/>
                                </v:line>
                              </w:pict>
                            </mc:Fallback>
                          </mc:AlternateContent>
                        </w:r>
                      </w:p>
                      <w:p w14:paraId="3BF57C25" w14:textId="77777777" w:rsidR="00C040C6" w:rsidRPr="00C040C6" w:rsidRDefault="00C040C6" w:rsidP="00C040C6">
                        <w:pPr>
                          <w:pStyle w:val="Subtitle"/>
                          <w:rPr>
                            <w:color w:val="CC9900"/>
                            <w:sz w:val="10"/>
                            <w:szCs w:val="10"/>
                          </w:rPr>
                        </w:pPr>
                      </w:p>
                      <w:p w14:paraId="53A87ADF" w14:textId="38C93F89" w:rsidR="00C040C6" w:rsidRPr="00CD2172" w:rsidRDefault="00C040C6" w:rsidP="00C040C6">
                        <w:pPr>
                          <w:pStyle w:val="BlockHeading2"/>
                          <w:rPr>
                            <w:color w:val="E79A1C" w:themeColor="accent4" w:themeShade="BF"/>
                          </w:rPr>
                        </w:pPr>
                        <w:r w:rsidRPr="00CD2172">
                          <w:rPr>
                            <w:color w:val="E79A1C" w:themeColor="accent4" w:themeShade="BF"/>
                            <w:lang w:val="en-GB" w:bidi="en-GB"/>
                          </w:rPr>
                          <w:t>White House Mortgages</w:t>
                        </w:r>
                        <w:r w:rsidR="00B21D21" w:rsidRPr="00CD2172">
                          <w:rPr>
                            <w:color w:val="E79A1C" w:themeColor="accent4" w:themeShade="BF"/>
                            <w:lang w:val="en-GB" w:bidi="en-GB"/>
                          </w:rPr>
                          <w:t xml:space="preserve"> Ltd</w:t>
                        </w:r>
                      </w:p>
                      <w:p w14:paraId="017E9847" w14:textId="77777777" w:rsidR="00C040C6" w:rsidRPr="00CD2172" w:rsidRDefault="00C040C6" w:rsidP="00C040C6">
                        <w:pPr>
                          <w:pStyle w:val="BlockText"/>
                          <w:rPr>
                            <w:color w:val="E79A1C" w:themeColor="accent4" w:themeShade="BF"/>
                          </w:rPr>
                        </w:pPr>
                        <w:r w:rsidRPr="00CD2172">
                          <w:rPr>
                            <w:color w:val="E79A1C" w:themeColor="accent4" w:themeShade="BF"/>
                          </w:rPr>
                          <w:t>The White House</w:t>
                        </w:r>
                      </w:p>
                      <w:p w14:paraId="70A49868" w14:textId="77777777" w:rsidR="00C040C6" w:rsidRPr="00CD2172" w:rsidRDefault="00C040C6" w:rsidP="00C040C6">
                        <w:pPr>
                          <w:pStyle w:val="BlockText"/>
                          <w:rPr>
                            <w:color w:val="E79A1C" w:themeColor="accent4" w:themeShade="BF"/>
                          </w:rPr>
                        </w:pPr>
                        <w:r w:rsidRPr="00CD2172">
                          <w:rPr>
                            <w:color w:val="E79A1C" w:themeColor="accent4" w:themeShade="BF"/>
                          </w:rPr>
                          <w:t>39 Saffron Road</w:t>
                        </w:r>
                      </w:p>
                      <w:p w14:paraId="7577CBF5" w14:textId="77777777" w:rsidR="00C040C6" w:rsidRPr="00CD2172" w:rsidRDefault="00C040C6" w:rsidP="00C040C6">
                        <w:pPr>
                          <w:pStyle w:val="BlockText"/>
                          <w:rPr>
                            <w:color w:val="E79A1C" w:themeColor="accent4" w:themeShade="BF"/>
                          </w:rPr>
                        </w:pPr>
                        <w:r w:rsidRPr="00CD2172">
                          <w:rPr>
                            <w:color w:val="E79A1C" w:themeColor="accent4" w:themeShade="BF"/>
                          </w:rPr>
                          <w:t>Chafford Hundred</w:t>
                        </w:r>
                      </w:p>
                      <w:p w14:paraId="0FD87D41" w14:textId="1B972ECF" w:rsidR="00C040C6" w:rsidRPr="00CD2172" w:rsidRDefault="00C040C6" w:rsidP="00C040C6">
                        <w:pPr>
                          <w:pStyle w:val="BlockText"/>
                          <w:rPr>
                            <w:color w:val="E79A1C" w:themeColor="accent4" w:themeShade="BF"/>
                          </w:rPr>
                        </w:pPr>
                        <w:r w:rsidRPr="00CD2172">
                          <w:rPr>
                            <w:color w:val="E79A1C" w:themeColor="accent4" w:themeShade="BF"/>
                          </w:rPr>
                          <w:t>Essex RM16 6NA</w:t>
                        </w:r>
                      </w:p>
                      <w:p w14:paraId="7F49D4D7" w14:textId="77777777" w:rsidR="00C040C6" w:rsidRPr="00CD2172" w:rsidRDefault="00C040C6" w:rsidP="00C040C6">
                        <w:pPr>
                          <w:pStyle w:val="BlockText"/>
                          <w:rPr>
                            <w:color w:val="E79A1C" w:themeColor="accent4" w:themeShade="BF"/>
                          </w:rPr>
                        </w:pPr>
                        <w:r w:rsidRPr="00CD2172">
                          <w:rPr>
                            <w:color w:val="E79A1C" w:themeColor="accent4" w:themeShade="BF"/>
                          </w:rPr>
                          <w:t>01375 430 431</w:t>
                        </w:r>
                      </w:p>
                      <w:p w14:paraId="4E773F14" w14:textId="77777777" w:rsidR="00C040C6" w:rsidRPr="00CD2172" w:rsidRDefault="00C040C6" w:rsidP="00C040C6">
                        <w:pPr>
                          <w:pStyle w:val="BlockText"/>
                          <w:rPr>
                            <w:color w:val="E79A1C" w:themeColor="accent4" w:themeShade="BF"/>
                          </w:rPr>
                        </w:pPr>
                        <w:r w:rsidRPr="00CD2172">
                          <w:rPr>
                            <w:color w:val="E79A1C" w:themeColor="accent4" w:themeShade="BF"/>
                          </w:rPr>
                          <w:t>07973 313957</w:t>
                        </w:r>
                      </w:p>
                      <w:p w14:paraId="4FBBCF96" w14:textId="77777777" w:rsidR="00C040C6" w:rsidRPr="00CD2172" w:rsidRDefault="00C040C6" w:rsidP="00C040C6">
                        <w:pPr>
                          <w:pStyle w:val="BlockHeading2"/>
                          <w:rPr>
                            <w:color w:val="E79A1C" w:themeColor="accent4" w:themeShade="BF"/>
                          </w:rPr>
                        </w:pPr>
                        <w:r w:rsidRPr="00CD2172">
                          <w:rPr>
                            <w:color w:val="E79A1C" w:themeColor="accent4" w:themeShade="BF"/>
                            <w:lang w:val="en-GB" w:bidi="en-GB"/>
                          </w:rPr>
                          <w:t>tonysilver@whmltdifa.co.uk</w:t>
                        </w:r>
                      </w:p>
                      <w:p w14:paraId="731787DA" w14:textId="77777777" w:rsidR="00C040C6" w:rsidRPr="00F8099A" w:rsidRDefault="00C040C6" w:rsidP="00C040C6">
                        <w:pPr>
                          <w:pStyle w:val="BlockText"/>
                        </w:pPr>
                        <w:r w:rsidRPr="00CD2172">
                          <w:rPr>
                            <w:color w:val="E79A1C" w:themeColor="accent4" w:themeShade="BF"/>
                          </w:rPr>
                          <w:t>www.whmltdifa.co.uk</w:t>
                        </w:r>
                      </w:p>
                    </w:tc>
                  </w:tr>
                </w:tbl>
                <w:p w14:paraId="7FE1B8D9" w14:textId="2E2D109E" w:rsidR="00C040C6" w:rsidRPr="00C040C6" w:rsidRDefault="00C040C6" w:rsidP="00C040C6">
                  <w:pPr>
                    <w:jc w:val="center"/>
                  </w:pPr>
                </w:p>
              </w:tc>
            </w:tr>
            <w:tr w:rsidR="007B737B" w:rsidRPr="00F8099A" w14:paraId="297CF394" w14:textId="77777777" w:rsidTr="00C040C6">
              <w:trPr>
                <w:trHeight w:val="20"/>
                <w:jc w:val="center"/>
              </w:trPr>
              <w:tc>
                <w:tcPr>
                  <w:tcW w:w="3209" w:type="dxa"/>
                  <w:tcBorders>
                    <w:top w:val="nil"/>
                    <w:bottom w:val="nil"/>
                  </w:tcBorders>
                  <w:shd w:val="clear" w:color="auto" w:fill="002060"/>
                  <w:tcMar>
                    <w:top w:w="288" w:type="dxa"/>
                  </w:tcMar>
                </w:tcPr>
                <w:p w14:paraId="27BD6FF6" w14:textId="079E39B1" w:rsidR="007B737B" w:rsidRPr="00360D15" w:rsidRDefault="007B737B" w:rsidP="00BF5905">
                  <w:pPr>
                    <w:pStyle w:val="BlockText"/>
                    <w:rPr>
                      <w:color w:val="CC9900"/>
                    </w:rPr>
                  </w:pPr>
                </w:p>
              </w:tc>
            </w:tr>
          </w:tbl>
          <w:p w14:paraId="39994BFC" w14:textId="77777777" w:rsidR="007B737B" w:rsidRPr="00F8099A" w:rsidRDefault="007B737B" w:rsidP="00BF5905">
            <w:pPr>
              <w:spacing w:after="160"/>
            </w:pPr>
          </w:p>
        </w:tc>
        <w:tc>
          <w:tcPr>
            <w:tcW w:w="7916" w:type="dxa"/>
            <w:tcMar>
              <w:left w:w="677" w:type="dxa"/>
            </w:tcMar>
          </w:tcPr>
          <w:p w14:paraId="4904C682" w14:textId="601FA594" w:rsidR="007B737B" w:rsidRPr="00B21D21" w:rsidRDefault="00360D15" w:rsidP="00BF5905">
            <w:pPr>
              <w:pStyle w:val="Title"/>
              <w:spacing w:after="160"/>
              <w:rPr>
                <w:color w:val="002060"/>
              </w:rPr>
            </w:pPr>
            <w:r w:rsidRPr="00B21D21">
              <w:rPr>
                <w:color w:val="002060"/>
              </w:rPr>
              <w:t>White House Newsletter</w:t>
            </w:r>
          </w:p>
          <w:p w14:paraId="57403966" w14:textId="2A822A94" w:rsidR="007B737B" w:rsidRPr="00B21D21" w:rsidRDefault="00360D15" w:rsidP="0049245E">
            <w:pPr>
              <w:pStyle w:val="Heading1"/>
              <w:tabs>
                <w:tab w:val="left" w:pos="2961"/>
              </w:tabs>
              <w:rPr>
                <w:color w:val="0070C0"/>
              </w:rPr>
            </w:pPr>
            <w:r w:rsidRPr="00B21D21">
              <w:rPr>
                <w:color w:val="0070C0"/>
              </w:rPr>
              <w:t>Time to review your mortgage?</w:t>
            </w:r>
          </w:p>
          <w:p w14:paraId="55E6E588" w14:textId="77777777" w:rsidR="0049245E" w:rsidRPr="0049245E" w:rsidRDefault="0049245E" w:rsidP="0049245E">
            <w:pPr>
              <w:pStyle w:val="Heading1"/>
              <w:tabs>
                <w:tab w:val="left" w:pos="2961"/>
              </w:tabs>
              <w:rPr>
                <w:color w:val="86CDB6" w:themeColor="accent3"/>
                <w:sz w:val="10"/>
                <w:szCs w:val="10"/>
              </w:rPr>
            </w:pPr>
            <w:r w:rsidRPr="0049245E">
              <w:rPr>
                <w:noProof/>
                <w:color w:val="86CDB6" w:themeColor="accent3"/>
                <w:lang w:val="en-GB" w:bidi="en-GB"/>
              </w:rPr>
              <mc:AlternateContent>
                <mc:Choice Requires="wps">
                  <w:drawing>
                    <wp:inline distT="0" distB="0" distL="0" distR="0" wp14:anchorId="08548EF8" wp14:editId="2EFD670F">
                      <wp:extent cx="1661375" cy="0"/>
                      <wp:effectExtent l="0" t="0" r="0" b="0"/>
                      <wp:docPr id="4" name="Straight Connector 4"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BE49AB2" id="Straight Connector 4"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" strokecolor="white [3212]" strokeweight="2pt">
                      <v:stroke joinstyle="miter"/>
                      <w10:anchorlock/>
                    </v:line>
                  </w:pict>
                </mc:Fallback>
              </mc:AlternateContent>
            </w:r>
          </w:p>
          <w:p w14:paraId="286268C7" w14:textId="266F671B" w:rsidR="007B737B" w:rsidRPr="00F8099A" w:rsidRDefault="00360D15" w:rsidP="00B21D21">
            <w:pPr>
              <w:spacing w:after="160"/>
            </w:pPr>
            <w:r>
              <w:t>With mortgage interest rates on a downward trend, now is a good time to review your current mortgage products</w:t>
            </w:r>
            <w:r w:rsidR="00B21D21">
              <w:t xml:space="preserve">. Why pay a higher interest rate than you need to? White House Mortgages are totally independent and </w:t>
            </w:r>
            <w:r w:rsidR="00194308">
              <w:t>operate</w:t>
            </w:r>
            <w:r w:rsidR="00B21D21">
              <w:t xml:space="preserve"> free from any lender panel restrictions.</w:t>
            </w:r>
            <w:r w:rsidR="00194308">
              <w:t xml:space="preserve"> My first question is, what are you trying to achieve? </w:t>
            </w:r>
            <w:r w:rsidR="00B21D21">
              <w:t xml:space="preserve"> </w:t>
            </w:r>
            <w:r w:rsidR="00194308">
              <w:t>I’ll then find the cheapest solution to meet your needs.</w:t>
            </w:r>
          </w:p>
          <w:p w14:paraId="625A5FF9" w14:textId="12AEBA9A" w:rsidR="007B737B" w:rsidRPr="00194308" w:rsidRDefault="00866F56" w:rsidP="00843033">
            <w:pPr>
              <w:pStyle w:val="Caption"/>
              <w:tabs>
                <w:tab w:val="center" w:pos="3619"/>
              </w:tabs>
              <w:rPr>
                <w:b/>
                <w:bCs/>
              </w:rPr>
            </w:pPr>
            <w:r w:rsidRPr="00194308">
              <w:rPr>
                <w:b/>
                <w:bCs/>
                <w:color w:val="0070C0"/>
              </w:rPr>
              <w:t xml:space="preserve">I </w:t>
            </w:r>
            <w:proofErr w:type="gramStart"/>
            <w:r w:rsidR="00B21D21" w:rsidRPr="00194308">
              <w:rPr>
                <w:b/>
                <w:bCs/>
                <w:color w:val="0070C0"/>
              </w:rPr>
              <w:t>do</w:t>
            </w:r>
            <w:proofErr w:type="gramEnd"/>
            <w:r w:rsidR="00B21D21" w:rsidRPr="00194308">
              <w:rPr>
                <w:b/>
                <w:bCs/>
                <w:color w:val="0070C0"/>
              </w:rPr>
              <w:t xml:space="preserve"> the research</w:t>
            </w:r>
            <w:r w:rsidRPr="00194308">
              <w:rPr>
                <w:b/>
                <w:bCs/>
                <w:color w:val="0070C0"/>
              </w:rPr>
              <w:t xml:space="preserve"> for </w:t>
            </w:r>
            <w:r w:rsidR="00194308">
              <w:rPr>
                <w:b/>
                <w:bCs/>
                <w:color w:val="0070C0"/>
              </w:rPr>
              <w:t>you.</w:t>
            </w:r>
            <w:r w:rsidR="00290ACF" w:rsidRPr="00194308">
              <w:rPr>
                <w:b/>
                <w:bCs/>
                <w:lang w:val="en-GB" w:bidi="en-GB"/>
              </w:rPr>
              <w:tab/>
            </w:r>
          </w:p>
          <w:p w14:paraId="45F790FB" w14:textId="05210E7F" w:rsidR="00843033" w:rsidRDefault="00B21D21" w:rsidP="00866F56">
            <w:pPr>
              <w:pStyle w:val="Caption"/>
              <w:tabs>
                <w:tab w:val="center" w:pos="3619"/>
              </w:tabs>
              <w:jc w:val="center"/>
            </w:pPr>
            <w:r>
              <w:rPr>
                <w:noProof/>
                <w:lang w:val="en-GB" w:bidi="en-GB"/>
              </w:rPr>
              <w:drawing>
                <wp:inline distT="0" distB="0" distL="0" distR="0" wp14:anchorId="43C1F03F" wp14:editId="6B5FD751">
                  <wp:extent cx="4448175" cy="2501900"/>
                  <wp:effectExtent l="0" t="0" r="9525" b="0"/>
                  <wp:docPr id="1390875657" name="Picture 2" descr="Businessperson on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75657" name="Picture 1390875657" descr="Businessperson on a computer"/>
                          <pic:cNvPicPr/>
                        </pic:nvPicPr>
                        <pic:blipFill>
                          <a:blip r:embed="rId8"/>
                          <a:stretch>
                            <a:fillRect/>
                          </a:stretch>
                        </pic:blipFill>
                        <pic:spPr>
                          <a:xfrm>
                            <a:off x="0" y="0"/>
                            <a:ext cx="4448175" cy="2501900"/>
                          </a:xfrm>
                          <a:prstGeom prst="rect">
                            <a:avLst/>
                          </a:prstGeom>
                        </pic:spPr>
                      </pic:pic>
                    </a:graphicData>
                  </a:graphic>
                </wp:inline>
              </w:drawing>
            </w:r>
          </w:p>
          <w:p w14:paraId="2090D91D" w14:textId="44C67945" w:rsidR="00B21D21" w:rsidRPr="00B21D21" w:rsidRDefault="00B21D21" w:rsidP="00B21D21">
            <w:pPr>
              <w:pStyle w:val="Heading1"/>
              <w:tabs>
                <w:tab w:val="left" w:pos="2961"/>
              </w:tabs>
              <w:rPr>
                <w:color w:val="0070C0"/>
              </w:rPr>
            </w:pPr>
            <w:r>
              <w:rPr>
                <w:color w:val="0070C0"/>
              </w:rPr>
              <w:t>Should you use a Ltd Company for your BTL?</w:t>
            </w:r>
          </w:p>
          <w:p w14:paraId="1F247E33" w14:textId="5CA5A7A3" w:rsidR="007B737B" w:rsidRDefault="00866F56" w:rsidP="00866F56">
            <w:pPr>
              <w:spacing w:after="160"/>
            </w:pPr>
            <w:r>
              <w:t>Using a Limited Company structure for your Buy to Let properties can be a good idea, as corporation tax is usually lower than personal income tax, however moving existing properties from personal ownership, into a company structure, will attract Stamp Duty on the transaction, as you are practically selling the property to yourself.</w:t>
            </w:r>
          </w:p>
          <w:p w14:paraId="268411F9" w14:textId="36C97A2D" w:rsidR="00866F56" w:rsidRPr="00F8099A" w:rsidRDefault="00866F56" w:rsidP="00866F56">
            <w:pPr>
              <w:spacing w:after="160"/>
            </w:pPr>
            <w:r>
              <w:t xml:space="preserve">If you are purchasing a new BTL Property, then the advantages of a Limited Company </w:t>
            </w:r>
            <w:r w:rsidR="00194308">
              <w:t>Structure</w:t>
            </w:r>
            <w:r>
              <w:t xml:space="preserve"> will usually outweigh any disadvantages. The interest rates are usually very similar, however the way the lender calculates affordability is often very different in favor of the company structure. Give me the details and I’ll work it out for you.</w:t>
            </w:r>
          </w:p>
          <w:p w14:paraId="560A22A6" w14:textId="77777777" w:rsidR="007B737B" w:rsidRPr="00F8099A" w:rsidRDefault="007B737B" w:rsidP="00843033">
            <w:pPr>
              <w:pStyle w:val="Answer"/>
            </w:pPr>
          </w:p>
        </w:tc>
      </w:tr>
    </w:tbl>
    <w:tbl>
      <w:tblPr>
        <w:tblStyle w:val="GridTable1Light"/>
        <w:tblW w:w="5246" w:type="pct"/>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CellMar>
          <w:left w:w="0" w:type="dxa"/>
          <w:right w:w="0" w:type="dxa"/>
        </w:tblCellMar>
        <w:tblLook w:val="0620" w:firstRow="1" w:lastRow="0" w:firstColumn="0" w:lastColumn="0" w:noHBand="1" w:noVBand="1"/>
        <w:tblDescription w:val="First table is the layout table for the first page, second table is the layout table for the second page"/>
      </w:tblPr>
      <w:tblGrid>
        <w:gridCol w:w="3634"/>
        <w:gridCol w:w="7528"/>
      </w:tblGrid>
      <w:tr w:rsidR="007B737B" w:rsidRPr="00F8099A" w14:paraId="53198F54" w14:textId="77777777" w:rsidTr="00C040C6">
        <w:trPr>
          <w:cnfStyle w:val="100000000000" w:firstRow="1" w:lastRow="0" w:firstColumn="0" w:lastColumn="0" w:oddVBand="0" w:evenVBand="0" w:oddHBand="0" w:evenHBand="0" w:firstRowFirstColumn="0" w:firstRowLastColumn="0" w:lastRowFirstColumn="0" w:lastRowLastColumn="0"/>
          <w:trHeight w:val="14436"/>
        </w:trPr>
        <w:tc>
          <w:tcPr>
            <w:tcW w:w="3780" w:type="dxa"/>
            <w:shd w:val="clear" w:color="auto" w:fill="002060"/>
          </w:tcPr>
          <w:p w14:paraId="5A1D8085" w14:textId="77777777" w:rsidR="007B737B" w:rsidRPr="00F8099A" w:rsidRDefault="007B737B" w:rsidP="00BF5905">
            <w:pPr>
              <w:spacing w:after="160"/>
            </w:pPr>
          </w:p>
        </w:tc>
        <w:tc>
          <w:tcPr>
            <w:tcW w:w="7733" w:type="dxa"/>
            <w:shd w:val="clear" w:color="auto" w:fill="002060"/>
            <w:tcMar>
              <w:left w:w="677" w:type="dxa"/>
            </w:tcMar>
          </w:tcPr>
          <w:p w14:paraId="413BC757" w14:textId="1D008960" w:rsidR="00CD2172" w:rsidRPr="00194308" w:rsidRDefault="00CD2172" w:rsidP="00843033">
            <w:pPr>
              <w:pStyle w:val="Heading2"/>
              <w:rPr>
                <w:rFonts w:asciiTheme="minorHAnsi" w:eastAsiaTheme="minorHAnsi" w:hAnsiTheme="minorHAnsi" w:cstheme="minorBidi"/>
                <w:bCs/>
                <w:color w:val="E79A1C" w:themeColor="accent4" w:themeShade="BF"/>
                <w:sz w:val="44"/>
                <w:szCs w:val="44"/>
              </w:rPr>
            </w:pPr>
            <w:r w:rsidRPr="00194308">
              <w:rPr>
                <w:rFonts w:asciiTheme="minorHAnsi" w:eastAsiaTheme="minorHAnsi" w:hAnsiTheme="minorHAnsi" w:cstheme="minorBidi"/>
                <w:bCs/>
                <w:color w:val="E79A1C" w:themeColor="accent4" w:themeShade="BF"/>
                <w:sz w:val="44"/>
                <w:szCs w:val="44"/>
              </w:rPr>
              <w:t>Landlord Insurance</w:t>
            </w:r>
          </w:p>
          <w:p w14:paraId="38D842B0" w14:textId="37BBF892" w:rsidR="00843033" w:rsidRPr="00194308" w:rsidRDefault="00CD2172" w:rsidP="00843033">
            <w:pPr>
              <w:pStyle w:val="Heading2"/>
              <w:rPr>
                <w:rFonts w:asciiTheme="minorHAnsi" w:eastAsiaTheme="minorHAnsi" w:hAnsiTheme="minorHAnsi" w:cstheme="minorBidi"/>
                <w:bCs/>
                <w:color w:val="E79A1C" w:themeColor="accent4" w:themeShade="BF"/>
                <w:sz w:val="44"/>
                <w:szCs w:val="44"/>
              </w:rPr>
            </w:pPr>
            <w:r w:rsidRPr="00194308">
              <w:rPr>
                <w:rFonts w:asciiTheme="minorHAnsi" w:eastAsiaTheme="minorHAnsi" w:hAnsiTheme="minorHAnsi" w:cstheme="minorBidi"/>
                <w:bCs/>
                <w:color w:val="E79A1C" w:themeColor="accent4" w:themeShade="BF"/>
                <w:sz w:val="44"/>
                <w:szCs w:val="44"/>
              </w:rPr>
              <w:t>What is it and should I have it?</w:t>
            </w:r>
          </w:p>
          <w:p w14:paraId="5B8321A4" w14:textId="77777777" w:rsidR="00843033" w:rsidRPr="00194308" w:rsidRDefault="00843033" w:rsidP="00843033">
            <w:pPr>
              <w:pStyle w:val="Heading2"/>
              <w:rPr>
                <w:rFonts w:asciiTheme="minorHAnsi" w:eastAsiaTheme="minorHAnsi" w:hAnsiTheme="minorHAnsi" w:cstheme="minorBidi"/>
                <w:bCs/>
                <w:color w:val="E79A1C" w:themeColor="accent4" w:themeShade="BF"/>
                <w:sz w:val="20"/>
                <w:szCs w:val="20"/>
              </w:rPr>
            </w:pPr>
          </w:p>
          <w:p w14:paraId="52FB0594" w14:textId="5CEFF1BA" w:rsidR="00843033" w:rsidRPr="00194308" w:rsidRDefault="00CD2172" w:rsidP="00CD2172">
            <w:pPr>
              <w:pStyle w:val="Answer"/>
              <w:shd w:val="clear" w:color="auto" w:fill="002060"/>
              <w:rPr>
                <w:bCs/>
                <w:color w:val="E79A1C" w:themeColor="accent4" w:themeShade="BF"/>
                <w:szCs w:val="24"/>
              </w:rPr>
            </w:pPr>
            <w:r w:rsidRPr="00194308">
              <w:rPr>
                <w:bCs/>
                <w:color w:val="E79A1C" w:themeColor="accent4" w:themeShade="BF"/>
                <w:szCs w:val="24"/>
              </w:rPr>
              <w:t xml:space="preserve">Landlord Insurance is </w:t>
            </w:r>
            <w:r w:rsidR="009A078D" w:rsidRPr="00194308">
              <w:rPr>
                <w:bCs/>
                <w:color w:val="E79A1C" w:themeColor="accent4" w:themeShade="BF"/>
                <w:szCs w:val="24"/>
              </w:rPr>
              <w:t>essentially Building</w:t>
            </w:r>
            <w:r w:rsidRPr="00194308">
              <w:rPr>
                <w:bCs/>
                <w:color w:val="E79A1C" w:themeColor="accent4" w:themeShade="BF"/>
                <w:szCs w:val="24"/>
              </w:rPr>
              <w:t xml:space="preserve">, Contents or Buildings &amp; Contents Insurance for Landlords, which </w:t>
            </w:r>
            <w:r w:rsidR="009A078D" w:rsidRPr="00194308">
              <w:rPr>
                <w:bCs/>
                <w:color w:val="E79A1C" w:themeColor="accent4" w:themeShade="BF"/>
                <w:szCs w:val="24"/>
              </w:rPr>
              <w:t>includes</w:t>
            </w:r>
            <w:r w:rsidRPr="00194308">
              <w:rPr>
                <w:bCs/>
                <w:color w:val="E79A1C" w:themeColor="accent4" w:themeShade="BF"/>
                <w:szCs w:val="24"/>
              </w:rPr>
              <w:t xml:space="preserve"> Rent Guarantee</w:t>
            </w:r>
            <w:r w:rsidR="009A078D" w:rsidRPr="00194308">
              <w:rPr>
                <w:bCs/>
                <w:color w:val="E79A1C" w:themeColor="accent4" w:themeShade="BF"/>
                <w:szCs w:val="24"/>
              </w:rPr>
              <w:t>,</w:t>
            </w:r>
            <w:r w:rsidRPr="00194308">
              <w:rPr>
                <w:bCs/>
                <w:color w:val="E79A1C" w:themeColor="accent4" w:themeShade="BF"/>
                <w:szCs w:val="24"/>
              </w:rPr>
              <w:t xml:space="preserve"> </w:t>
            </w:r>
            <w:r w:rsidR="009A078D" w:rsidRPr="00194308">
              <w:rPr>
                <w:bCs/>
                <w:color w:val="E79A1C" w:themeColor="accent4" w:themeShade="BF"/>
                <w:szCs w:val="24"/>
              </w:rPr>
              <w:t>M</w:t>
            </w:r>
            <w:r w:rsidRPr="00194308">
              <w:rPr>
                <w:bCs/>
                <w:color w:val="E79A1C" w:themeColor="accent4" w:themeShade="BF"/>
                <w:szCs w:val="24"/>
              </w:rPr>
              <w:t>alicious Damage</w:t>
            </w:r>
            <w:r w:rsidR="009A078D" w:rsidRPr="00194308">
              <w:rPr>
                <w:bCs/>
                <w:color w:val="E79A1C" w:themeColor="accent4" w:themeShade="BF"/>
                <w:szCs w:val="24"/>
              </w:rPr>
              <w:t xml:space="preserve"> and Legal Cover</w:t>
            </w:r>
            <w:r w:rsidRPr="00194308">
              <w:rPr>
                <w:bCs/>
                <w:color w:val="E79A1C" w:themeColor="accent4" w:themeShade="BF"/>
                <w:szCs w:val="24"/>
              </w:rPr>
              <w:t xml:space="preserve"> options.</w:t>
            </w:r>
          </w:p>
          <w:p w14:paraId="7DE72249" w14:textId="77777777" w:rsidR="00CD2172" w:rsidRPr="00194308" w:rsidRDefault="00CD2172" w:rsidP="00CD2172">
            <w:pPr>
              <w:pStyle w:val="Answer"/>
              <w:shd w:val="clear" w:color="auto" w:fill="002060"/>
              <w:rPr>
                <w:bCs/>
                <w:color w:val="E79A1C" w:themeColor="accent4" w:themeShade="BF"/>
                <w:szCs w:val="24"/>
              </w:rPr>
            </w:pPr>
          </w:p>
          <w:p w14:paraId="5C28774C" w14:textId="373BE055" w:rsidR="00CD2172" w:rsidRPr="00194308" w:rsidRDefault="00CD2172" w:rsidP="00CD2172">
            <w:pPr>
              <w:pStyle w:val="Answer"/>
              <w:shd w:val="clear" w:color="auto" w:fill="002060"/>
              <w:rPr>
                <w:bCs/>
                <w:color w:val="E79A1C" w:themeColor="accent4" w:themeShade="BF"/>
                <w:szCs w:val="24"/>
              </w:rPr>
            </w:pPr>
            <w:r w:rsidRPr="00194308">
              <w:rPr>
                <w:bCs/>
                <w:color w:val="E79A1C" w:themeColor="accent4" w:themeShade="BF"/>
                <w:szCs w:val="24"/>
              </w:rPr>
              <w:t xml:space="preserve">If you are a </w:t>
            </w:r>
            <w:r w:rsidR="00194308" w:rsidRPr="00194308">
              <w:rPr>
                <w:bCs/>
                <w:color w:val="E79A1C" w:themeColor="accent4" w:themeShade="BF"/>
                <w:szCs w:val="24"/>
              </w:rPr>
              <w:t>landlord</w:t>
            </w:r>
            <w:r w:rsidRPr="00194308">
              <w:rPr>
                <w:bCs/>
                <w:color w:val="E79A1C" w:themeColor="accent4" w:themeShade="BF"/>
                <w:szCs w:val="24"/>
              </w:rPr>
              <w:t xml:space="preserve">, you should </w:t>
            </w:r>
            <w:proofErr w:type="gramStart"/>
            <w:r w:rsidRPr="00194308">
              <w:rPr>
                <w:bCs/>
                <w:color w:val="E79A1C" w:themeColor="accent4" w:themeShade="BF"/>
                <w:szCs w:val="24"/>
              </w:rPr>
              <w:t>definitely take</w:t>
            </w:r>
            <w:proofErr w:type="gramEnd"/>
            <w:r w:rsidRPr="00194308">
              <w:rPr>
                <w:bCs/>
                <w:color w:val="E79A1C" w:themeColor="accent4" w:themeShade="BF"/>
                <w:szCs w:val="24"/>
              </w:rPr>
              <w:t xml:space="preserve"> out Landlord Insurance</w:t>
            </w:r>
            <w:r w:rsidR="009A078D" w:rsidRPr="00194308">
              <w:rPr>
                <w:bCs/>
                <w:color w:val="E79A1C" w:themeColor="accent4" w:themeShade="BF"/>
                <w:szCs w:val="24"/>
              </w:rPr>
              <w:t xml:space="preserve"> to protect yourself from tenants who don’t pay the rent, or even worse, smash up your property before leaving.</w:t>
            </w:r>
          </w:p>
          <w:p w14:paraId="7288CF01" w14:textId="77777777" w:rsidR="009A078D" w:rsidRPr="00194308" w:rsidRDefault="009A078D" w:rsidP="00CD2172">
            <w:pPr>
              <w:pStyle w:val="Answer"/>
              <w:shd w:val="clear" w:color="auto" w:fill="002060"/>
              <w:rPr>
                <w:bCs/>
                <w:color w:val="E79A1C" w:themeColor="accent4" w:themeShade="BF"/>
                <w:szCs w:val="24"/>
              </w:rPr>
            </w:pPr>
          </w:p>
          <w:p w14:paraId="3EBA24CE" w14:textId="309AF1EC" w:rsidR="009A078D" w:rsidRPr="00194308" w:rsidRDefault="009A078D" w:rsidP="00CD2172">
            <w:pPr>
              <w:pStyle w:val="Answer"/>
              <w:shd w:val="clear" w:color="auto" w:fill="002060"/>
              <w:rPr>
                <w:bCs/>
                <w:color w:val="E79A1C" w:themeColor="accent4" w:themeShade="BF"/>
                <w:szCs w:val="24"/>
              </w:rPr>
            </w:pPr>
            <w:r w:rsidRPr="00194308">
              <w:rPr>
                <w:bCs/>
                <w:color w:val="E79A1C" w:themeColor="accent4" w:themeShade="BF"/>
                <w:szCs w:val="24"/>
              </w:rPr>
              <w:t>If you have a No Claims Bonus from your existing cover, this can be used as well to lower the premiums.</w:t>
            </w:r>
          </w:p>
          <w:p w14:paraId="7EBBA036" w14:textId="77777777" w:rsidR="009A078D" w:rsidRPr="00194308" w:rsidRDefault="009A078D" w:rsidP="00CD2172">
            <w:pPr>
              <w:pStyle w:val="Answer"/>
              <w:shd w:val="clear" w:color="auto" w:fill="002060"/>
              <w:rPr>
                <w:bCs/>
                <w:color w:val="E79A1C" w:themeColor="accent4" w:themeShade="BF"/>
                <w:szCs w:val="24"/>
              </w:rPr>
            </w:pPr>
          </w:p>
          <w:p w14:paraId="79098C89" w14:textId="0309CBAA" w:rsidR="009A078D" w:rsidRPr="00194308" w:rsidRDefault="009A078D" w:rsidP="00CD2172">
            <w:pPr>
              <w:pStyle w:val="Answer"/>
              <w:shd w:val="clear" w:color="auto" w:fill="002060"/>
              <w:rPr>
                <w:bCs/>
                <w:color w:val="E79A1C" w:themeColor="accent4" w:themeShade="BF"/>
                <w:szCs w:val="24"/>
              </w:rPr>
            </w:pPr>
            <w:r w:rsidRPr="00194308">
              <w:rPr>
                <w:bCs/>
                <w:color w:val="E79A1C" w:themeColor="accent4" w:themeShade="BF"/>
                <w:szCs w:val="24"/>
              </w:rPr>
              <w:t>Is it expensive? Frankly no, not when you consider the financial damage from a Tennant not paying the rent or damaging the property. I can arrange cover, often with a well-known Insurance Company, for much less than you make think, and what’s more, I don’t charge a fee for this service.</w:t>
            </w:r>
          </w:p>
          <w:p w14:paraId="35EC6311" w14:textId="77777777" w:rsidR="009A078D" w:rsidRPr="00194308" w:rsidRDefault="009A078D" w:rsidP="00CD2172">
            <w:pPr>
              <w:pStyle w:val="Answer"/>
              <w:shd w:val="clear" w:color="auto" w:fill="002060"/>
              <w:rPr>
                <w:bCs/>
                <w:color w:val="E79A1C" w:themeColor="accent4" w:themeShade="BF"/>
                <w:szCs w:val="24"/>
              </w:rPr>
            </w:pPr>
          </w:p>
          <w:p w14:paraId="6F358E3F" w14:textId="1C672886" w:rsidR="009A078D" w:rsidRPr="00194308" w:rsidRDefault="009A078D" w:rsidP="00CD2172">
            <w:pPr>
              <w:pStyle w:val="Answer"/>
              <w:shd w:val="clear" w:color="auto" w:fill="002060"/>
              <w:rPr>
                <w:bCs/>
                <w:color w:val="E79A1C" w:themeColor="accent4" w:themeShade="BF"/>
                <w:szCs w:val="24"/>
              </w:rPr>
            </w:pPr>
            <w:r w:rsidRPr="00194308">
              <w:rPr>
                <w:bCs/>
                <w:color w:val="E79A1C" w:themeColor="accent4" w:themeShade="BF"/>
                <w:szCs w:val="24"/>
              </w:rPr>
              <w:t>Cover can be arranged whether you own the property in your personal name(s), or via a Limited Company.</w:t>
            </w:r>
          </w:p>
          <w:p w14:paraId="0311E56C" w14:textId="77777777" w:rsidR="00843033" w:rsidRPr="00194308" w:rsidRDefault="00843033" w:rsidP="00843033">
            <w:pPr>
              <w:pStyle w:val="Answer"/>
              <w:rPr>
                <w:bCs/>
                <w:color w:val="E79A1C" w:themeColor="accent4" w:themeShade="BF"/>
                <w:sz w:val="20"/>
              </w:rPr>
            </w:pPr>
          </w:p>
          <w:p w14:paraId="04C5CAC2" w14:textId="77777777" w:rsidR="000D701B" w:rsidRPr="00194308" w:rsidRDefault="000D701B" w:rsidP="00843033">
            <w:pPr>
              <w:pStyle w:val="Answer"/>
              <w:rPr>
                <w:bCs/>
                <w:color w:val="E79A1C" w:themeColor="accent4" w:themeShade="BF"/>
                <w:sz w:val="20"/>
              </w:rPr>
            </w:pPr>
          </w:p>
          <w:p w14:paraId="609B0DDD" w14:textId="17669539" w:rsidR="00843033" w:rsidRPr="00194308" w:rsidRDefault="009A078D" w:rsidP="00843033">
            <w:pPr>
              <w:pStyle w:val="Question"/>
              <w:rPr>
                <w:bCs/>
                <w:color w:val="E79A1C" w:themeColor="accent4" w:themeShade="BF"/>
                <w:sz w:val="44"/>
                <w:szCs w:val="44"/>
              </w:rPr>
            </w:pPr>
            <w:r w:rsidRPr="00194308">
              <w:rPr>
                <w:bCs/>
                <w:color w:val="E79A1C" w:themeColor="accent4" w:themeShade="BF"/>
                <w:sz w:val="44"/>
                <w:szCs w:val="44"/>
              </w:rPr>
              <w:t>What is going to happen to Interest Rates?</w:t>
            </w:r>
          </w:p>
          <w:p w14:paraId="376FC8E1" w14:textId="7C105EB1" w:rsidR="00843033" w:rsidRPr="00194308" w:rsidRDefault="000D701B" w:rsidP="00843033">
            <w:pPr>
              <w:pStyle w:val="Answer"/>
              <w:rPr>
                <w:bCs/>
                <w:color w:val="E79A1C" w:themeColor="accent4" w:themeShade="BF"/>
                <w:sz w:val="20"/>
              </w:rPr>
            </w:pPr>
            <w:r w:rsidRPr="00194308">
              <w:rPr>
                <w:bCs/>
                <w:color w:val="E79A1C" w:themeColor="accent4" w:themeShade="BF"/>
                <w:sz w:val="20"/>
              </w:rPr>
              <w:t>The latest</w:t>
            </w:r>
            <w:r w:rsidR="009A078D" w:rsidRPr="00194308">
              <w:rPr>
                <w:bCs/>
                <w:color w:val="E79A1C" w:themeColor="accent4" w:themeShade="BF"/>
                <w:sz w:val="20"/>
              </w:rPr>
              <w:t xml:space="preserve"> reports I have </w:t>
            </w:r>
            <w:r w:rsidR="00194308" w:rsidRPr="00194308">
              <w:rPr>
                <w:bCs/>
                <w:color w:val="E79A1C" w:themeColor="accent4" w:themeShade="BF"/>
                <w:sz w:val="20"/>
              </w:rPr>
              <w:t>read</w:t>
            </w:r>
            <w:r w:rsidR="009A078D" w:rsidRPr="00194308">
              <w:rPr>
                <w:bCs/>
                <w:color w:val="E79A1C" w:themeColor="accent4" w:themeShade="BF"/>
                <w:sz w:val="20"/>
              </w:rPr>
              <w:t xml:space="preserve"> show an expectation that the Bank </w:t>
            </w:r>
            <w:r w:rsidR="00194308" w:rsidRPr="00194308">
              <w:rPr>
                <w:bCs/>
                <w:color w:val="E79A1C" w:themeColor="accent4" w:themeShade="BF"/>
                <w:sz w:val="20"/>
              </w:rPr>
              <w:t>of</w:t>
            </w:r>
            <w:r w:rsidR="009A078D" w:rsidRPr="00194308">
              <w:rPr>
                <w:bCs/>
                <w:color w:val="E79A1C" w:themeColor="accent4" w:themeShade="BF"/>
                <w:sz w:val="20"/>
              </w:rPr>
              <w:t xml:space="preserve"> England will cut interest rates by May 2024 and again in June 2024, with inflation expected to go down. Hopefully the Lenders will follow suit and reduce Mortgage Interest Rates as </w:t>
            </w:r>
            <w:r w:rsidRPr="00194308">
              <w:rPr>
                <w:bCs/>
                <w:color w:val="E79A1C" w:themeColor="accent4" w:themeShade="BF"/>
                <w:sz w:val="20"/>
              </w:rPr>
              <w:t>well.</w:t>
            </w:r>
          </w:p>
          <w:p w14:paraId="567A384D" w14:textId="77777777" w:rsidR="00843033" w:rsidRPr="00194308" w:rsidRDefault="00843033" w:rsidP="007075B8">
            <w:pPr>
              <w:pStyle w:val="BlockHeading2"/>
              <w:rPr>
                <w:color w:val="E79A1C" w:themeColor="accent4" w:themeShade="BF"/>
                <w:sz w:val="20"/>
              </w:rPr>
            </w:pPr>
          </w:p>
          <w:p w14:paraId="7F0CFDEF" w14:textId="77777777" w:rsidR="007075B8" w:rsidRPr="00194308" w:rsidRDefault="007075B8" w:rsidP="007075B8">
            <w:pPr>
              <w:pStyle w:val="BlockHeading2"/>
              <w:rPr>
                <w:color w:val="E79A1C" w:themeColor="accent4" w:themeShade="BF"/>
                <w:sz w:val="20"/>
              </w:rPr>
            </w:pPr>
          </w:p>
          <w:p w14:paraId="46DC1236" w14:textId="77777777" w:rsidR="000D701B" w:rsidRPr="00194308" w:rsidRDefault="000D701B" w:rsidP="000D701B">
            <w:pPr>
              <w:pStyle w:val="Quote"/>
              <w:shd w:val="clear" w:color="auto" w:fill="002060"/>
              <w:spacing w:line="240" w:lineRule="auto"/>
              <w:rPr>
                <w:i w:val="0"/>
                <w:iCs w:val="0"/>
                <w:color w:val="E79A1C" w:themeColor="accent4" w:themeShade="BF"/>
                <w:sz w:val="20"/>
              </w:rPr>
            </w:pPr>
            <w:r w:rsidRPr="00194308">
              <w:rPr>
                <w:i w:val="0"/>
                <w:iCs w:val="0"/>
                <w:color w:val="E79A1C" w:themeColor="accent4" w:themeShade="BF"/>
                <w:sz w:val="20"/>
              </w:rPr>
              <w:t xml:space="preserve">YOUR HOME IS AT RISK IF YOU DO NOT KEEP UP REPAYMENTS ON A MORTGAGE OR OTHER LOAN SECURED ON IT.  </w:t>
            </w:r>
          </w:p>
          <w:p w14:paraId="3076A80C" w14:textId="2EE5F45B" w:rsidR="000D701B" w:rsidRPr="00194308" w:rsidRDefault="000D701B" w:rsidP="000D701B">
            <w:pPr>
              <w:pStyle w:val="Quote"/>
              <w:shd w:val="clear" w:color="auto" w:fill="002060"/>
              <w:spacing w:line="240" w:lineRule="auto"/>
              <w:rPr>
                <w:i w:val="0"/>
                <w:iCs w:val="0"/>
                <w:color w:val="E79A1C" w:themeColor="accent4" w:themeShade="BF"/>
                <w:sz w:val="20"/>
              </w:rPr>
            </w:pPr>
            <w:r w:rsidRPr="00194308">
              <w:rPr>
                <w:i w:val="0"/>
                <w:iCs w:val="0"/>
                <w:color w:val="E79A1C" w:themeColor="accent4" w:themeShade="BF"/>
                <w:sz w:val="20"/>
              </w:rPr>
              <w:t>Written quotations on request. Published Fees Ts&amp;Cs will apply. White House Mortgages Limited is Authorised and Regulated by the Financial Conduct Authority FCA:302190.</w:t>
            </w:r>
          </w:p>
        </w:tc>
      </w:tr>
    </w:tbl>
    <w:p w14:paraId="169C617C" w14:textId="77777777" w:rsidR="00542156" w:rsidRPr="00F8099A" w:rsidRDefault="00542156" w:rsidP="00E1260A"/>
    <w:sectPr w:rsidR="00542156" w:rsidRPr="00F8099A" w:rsidSect="002F3003">
      <w:headerReference w:type="default" r:id="rId9"/>
      <w:pgSz w:w="11906" w:h="16838" w:code="9"/>
      <w:pgMar w:top="1008" w:right="691" w:bottom="432" w:left="576"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7A362" w14:textId="77777777" w:rsidR="002F3003" w:rsidRDefault="002F3003" w:rsidP="00D04819">
      <w:pPr>
        <w:spacing w:after="0" w:line="240" w:lineRule="auto"/>
      </w:pPr>
      <w:r>
        <w:separator/>
      </w:r>
    </w:p>
    <w:p w14:paraId="4D13D1C0" w14:textId="77777777" w:rsidR="002F3003" w:rsidRDefault="002F3003"/>
  </w:endnote>
  <w:endnote w:type="continuationSeparator" w:id="0">
    <w:p w14:paraId="3A485F15" w14:textId="77777777" w:rsidR="002F3003" w:rsidRDefault="002F3003" w:rsidP="00D04819">
      <w:pPr>
        <w:spacing w:after="0" w:line="240" w:lineRule="auto"/>
      </w:pPr>
      <w:r>
        <w:continuationSeparator/>
      </w:r>
    </w:p>
    <w:p w14:paraId="0574786E" w14:textId="77777777" w:rsidR="002F3003" w:rsidRDefault="002F30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44B48" w14:textId="77777777" w:rsidR="002F3003" w:rsidRDefault="002F3003" w:rsidP="00D04819">
      <w:pPr>
        <w:spacing w:after="0" w:line="240" w:lineRule="auto"/>
      </w:pPr>
      <w:r>
        <w:separator/>
      </w:r>
    </w:p>
    <w:p w14:paraId="34B8BB82" w14:textId="77777777" w:rsidR="002F3003" w:rsidRDefault="002F3003"/>
  </w:footnote>
  <w:footnote w:type="continuationSeparator" w:id="0">
    <w:p w14:paraId="0EE20DB6" w14:textId="77777777" w:rsidR="002F3003" w:rsidRDefault="002F3003" w:rsidP="00D04819">
      <w:pPr>
        <w:spacing w:after="0" w:line="240" w:lineRule="auto"/>
      </w:pPr>
      <w:r>
        <w:continuationSeparator/>
      </w:r>
    </w:p>
    <w:p w14:paraId="1134C7BA" w14:textId="77777777" w:rsidR="002F3003" w:rsidRDefault="002F30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5580361"/>
      <w:docPartObj>
        <w:docPartGallery w:val="Page Numbers (Top of Page)"/>
        <w:docPartUnique/>
      </w:docPartObj>
    </w:sdtPr>
    <w:sdtEndPr>
      <w:rPr>
        <w:noProof/>
        <w:color w:val="272D2D" w:themeColor="text2"/>
      </w:rPr>
    </w:sdtEndPr>
    <w:sdtContent>
      <w:p w14:paraId="1A2C0E63" w14:textId="77777777" w:rsidR="00E1260A" w:rsidRPr="00E1260A" w:rsidRDefault="00E1260A">
        <w:pPr>
          <w:pStyle w:val="Header"/>
          <w:rPr>
            <w:color w:val="272D2D" w:themeColor="text2"/>
          </w:rPr>
        </w:pPr>
        <w:r w:rsidRPr="00E1260A">
          <w:rPr>
            <w:color w:val="272D2D" w:themeColor="text2"/>
            <w:lang w:val="en-GB" w:bidi="en-GB"/>
          </w:rPr>
          <w:fldChar w:fldCharType="begin"/>
        </w:r>
        <w:r w:rsidRPr="00E1260A">
          <w:rPr>
            <w:color w:val="272D2D" w:themeColor="text2"/>
            <w:lang w:val="en-GB" w:bidi="en-GB"/>
          </w:rPr>
          <w:instrText xml:space="preserve"> PAGE   \* MERGEFORMAT </w:instrText>
        </w:r>
        <w:r w:rsidRPr="00E1260A">
          <w:rPr>
            <w:color w:val="272D2D" w:themeColor="text2"/>
            <w:lang w:val="en-GB" w:bidi="en-GB"/>
          </w:rPr>
          <w:fldChar w:fldCharType="separate"/>
        </w:r>
        <w:r w:rsidR="008E5E97">
          <w:rPr>
            <w:noProof/>
            <w:color w:val="272D2D" w:themeColor="text2"/>
            <w:lang w:val="en-GB" w:bidi="en-GB"/>
          </w:rPr>
          <w:t>2</w:t>
        </w:r>
        <w:r w:rsidRPr="00E1260A">
          <w:rPr>
            <w:noProof/>
            <w:color w:val="272D2D" w:themeColor="text2"/>
            <w:lang w:val="en-GB" w:bidi="en-GB"/>
          </w:rPr>
          <w:fldChar w:fldCharType="end"/>
        </w:r>
      </w:p>
    </w:sdtContent>
  </w:sdt>
  <w:p w14:paraId="27309CD3" w14:textId="77777777" w:rsidR="00D04819" w:rsidRDefault="00D0481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D15"/>
    <w:rsid w:val="0003367A"/>
    <w:rsid w:val="00041D52"/>
    <w:rsid w:val="00047E02"/>
    <w:rsid w:val="00076ED4"/>
    <w:rsid w:val="00086103"/>
    <w:rsid w:val="000A2C77"/>
    <w:rsid w:val="000B6163"/>
    <w:rsid w:val="000D701B"/>
    <w:rsid w:val="000E0995"/>
    <w:rsid w:val="000F19F2"/>
    <w:rsid w:val="00102AE2"/>
    <w:rsid w:val="00104116"/>
    <w:rsid w:val="00106C5E"/>
    <w:rsid w:val="00121925"/>
    <w:rsid w:val="001311B9"/>
    <w:rsid w:val="001459B7"/>
    <w:rsid w:val="00153659"/>
    <w:rsid w:val="00161D2B"/>
    <w:rsid w:val="00164D7A"/>
    <w:rsid w:val="00194308"/>
    <w:rsid w:val="001A1FBD"/>
    <w:rsid w:val="001B6F98"/>
    <w:rsid w:val="001E5275"/>
    <w:rsid w:val="0023068C"/>
    <w:rsid w:val="00240F23"/>
    <w:rsid w:val="0026457F"/>
    <w:rsid w:val="00277ECF"/>
    <w:rsid w:val="00290ACF"/>
    <w:rsid w:val="00291553"/>
    <w:rsid w:val="0029481C"/>
    <w:rsid w:val="00295DF6"/>
    <w:rsid w:val="002B149E"/>
    <w:rsid w:val="002C19F2"/>
    <w:rsid w:val="002D1808"/>
    <w:rsid w:val="002D3D18"/>
    <w:rsid w:val="002D423E"/>
    <w:rsid w:val="002D6612"/>
    <w:rsid w:val="002E76DB"/>
    <w:rsid w:val="002F3003"/>
    <w:rsid w:val="002F6E0D"/>
    <w:rsid w:val="002F710F"/>
    <w:rsid w:val="00345523"/>
    <w:rsid w:val="003457F4"/>
    <w:rsid w:val="003500BE"/>
    <w:rsid w:val="00350C82"/>
    <w:rsid w:val="00353B0B"/>
    <w:rsid w:val="0035754D"/>
    <w:rsid w:val="00360D15"/>
    <w:rsid w:val="003624E6"/>
    <w:rsid w:val="0036479C"/>
    <w:rsid w:val="003718D1"/>
    <w:rsid w:val="003720A3"/>
    <w:rsid w:val="003A790A"/>
    <w:rsid w:val="003D15E5"/>
    <w:rsid w:val="003E18D5"/>
    <w:rsid w:val="003E4FA3"/>
    <w:rsid w:val="00454A5B"/>
    <w:rsid w:val="004579EF"/>
    <w:rsid w:val="00460DE6"/>
    <w:rsid w:val="00475F58"/>
    <w:rsid w:val="00483673"/>
    <w:rsid w:val="0049245E"/>
    <w:rsid w:val="004D0772"/>
    <w:rsid w:val="004F2A55"/>
    <w:rsid w:val="00501F30"/>
    <w:rsid w:val="00521B6A"/>
    <w:rsid w:val="005239BA"/>
    <w:rsid w:val="00542156"/>
    <w:rsid w:val="0055758D"/>
    <w:rsid w:val="005612AD"/>
    <w:rsid w:val="00575327"/>
    <w:rsid w:val="00580226"/>
    <w:rsid w:val="00582E88"/>
    <w:rsid w:val="0058303C"/>
    <w:rsid w:val="00590B3C"/>
    <w:rsid w:val="00595B03"/>
    <w:rsid w:val="005A4635"/>
    <w:rsid w:val="005B383C"/>
    <w:rsid w:val="005C5911"/>
    <w:rsid w:val="005D02C6"/>
    <w:rsid w:val="005D0CD9"/>
    <w:rsid w:val="005D6AF3"/>
    <w:rsid w:val="00634AB8"/>
    <w:rsid w:val="00642C04"/>
    <w:rsid w:val="00646BAE"/>
    <w:rsid w:val="00656844"/>
    <w:rsid w:val="00667D08"/>
    <w:rsid w:val="006708A4"/>
    <w:rsid w:val="006841B0"/>
    <w:rsid w:val="00692E2D"/>
    <w:rsid w:val="006A5066"/>
    <w:rsid w:val="006B0CC3"/>
    <w:rsid w:val="006E4974"/>
    <w:rsid w:val="00701356"/>
    <w:rsid w:val="007075B8"/>
    <w:rsid w:val="007126C0"/>
    <w:rsid w:val="00723704"/>
    <w:rsid w:val="00727533"/>
    <w:rsid w:val="007518AB"/>
    <w:rsid w:val="00770B04"/>
    <w:rsid w:val="00773234"/>
    <w:rsid w:val="00774293"/>
    <w:rsid w:val="00782DB8"/>
    <w:rsid w:val="007B737B"/>
    <w:rsid w:val="007D011D"/>
    <w:rsid w:val="007D5E33"/>
    <w:rsid w:val="007F29E1"/>
    <w:rsid w:val="0080211F"/>
    <w:rsid w:val="00803D00"/>
    <w:rsid w:val="00805BF0"/>
    <w:rsid w:val="008113D1"/>
    <w:rsid w:val="00817107"/>
    <w:rsid w:val="0082783D"/>
    <w:rsid w:val="00831716"/>
    <w:rsid w:val="00843033"/>
    <w:rsid w:val="008555F9"/>
    <w:rsid w:val="00857AD4"/>
    <w:rsid w:val="00866F56"/>
    <w:rsid w:val="008B51E3"/>
    <w:rsid w:val="008E5E97"/>
    <w:rsid w:val="008E5FF0"/>
    <w:rsid w:val="00915D51"/>
    <w:rsid w:val="0092141A"/>
    <w:rsid w:val="009217D3"/>
    <w:rsid w:val="00924CC6"/>
    <w:rsid w:val="0094254E"/>
    <w:rsid w:val="00943A5B"/>
    <w:rsid w:val="00952695"/>
    <w:rsid w:val="009652C1"/>
    <w:rsid w:val="009660DB"/>
    <w:rsid w:val="00980F77"/>
    <w:rsid w:val="009A078D"/>
    <w:rsid w:val="009A6436"/>
    <w:rsid w:val="009B3DE0"/>
    <w:rsid w:val="009B46C1"/>
    <w:rsid w:val="009D6CD6"/>
    <w:rsid w:val="009E4F4F"/>
    <w:rsid w:val="00A314F0"/>
    <w:rsid w:val="00A31A13"/>
    <w:rsid w:val="00A63A06"/>
    <w:rsid w:val="00A63D39"/>
    <w:rsid w:val="00A701B8"/>
    <w:rsid w:val="00A70B9E"/>
    <w:rsid w:val="00A73146"/>
    <w:rsid w:val="00A917BC"/>
    <w:rsid w:val="00AA5F61"/>
    <w:rsid w:val="00AA60F2"/>
    <w:rsid w:val="00AB1DE5"/>
    <w:rsid w:val="00AE020E"/>
    <w:rsid w:val="00AE1483"/>
    <w:rsid w:val="00AE702E"/>
    <w:rsid w:val="00B01D23"/>
    <w:rsid w:val="00B02101"/>
    <w:rsid w:val="00B14894"/>
    <w:rsid w:val="00B21D21"/>
    <w:rsid w:val="00B315A7"/>
    <w:rsid w:val="00B46872"/>
    <w:rsid w:val="00B54DA1"/>
    <w:rsid w:val="00B90056"/>
    <w:rsid w:val="00B90270"/>
    <w:rsid w:val="00B92D58"/>
    <w:rsid w:val="00BA2E28"/>
    <w:rsid w:val="00BA690E"/>
    <w:rsid w:val="00BF5905"/>
    <w:rsid w:val="00C027F1"/>
    <w:rsid w:val="00C040C6"/>
    <w:rsid w:val="00C429CB"/>
    <w:rsid w:val="00C53FB1"/>
    <w:rsid w:val="00C7131A"/>
    <w:rsid w:val="00C85B07"/>
    <w:rsid w:val="00C9562F"/>
    <w:rsid w:val="00CC06F1"/>
    <w:rsid w:val="00CC171A"/>
    <w:rsid w:val="00CC550B"/>
    <w:rsid w:val="00CC6959"/>
    <w:rsid w:val="00CD2172"/>
    <w:rsid w:val="00CD581F"/>
    <w:rsid w:val="00CE3F08"/>
    <w:rsid w:val="00CF633E"/>
    <w:rsid w:val="00D0052B"/>
    <w:rsid w:val="00D04819"/>
    <w:rsid w:val="00D34F93"/>
    <w:rsid w:val="00D4306B"/>
    <w:rsid w:val="00D43D9E"/>
    <w:rsid w:val="00D64DA4"/>
    <w:rsid w:val="00D9292C"/>
    <w:rsid w:val="00D9628A"/>
    <w:rsid w:val="00DA2DE1"/>
    <w:rsid w:val="00DA66C2"/>
    <w:rsid w:val="00DB03A6"/>
    <w:rsid w:val="00E1260A"/>
    <w:rsid w:val="00E321C3"/>
    <w:rsid w:val="00E45E99"/>
    <w:rsid w:val="00E47E72"/>
    <w:rsid w:val="00E570B4"/>
    <w:rsid w:val="00E65937"/>
    <w:rsid w:val="00E66A03"/>
    <w:rsid w:val="00E732D1"/>
    <w:rsid w:val="00E8672B"/>
    <w:rsid w:val="00EA6F2A"/>
    <w:rsid w:val="00EE1A44"/>
    <w:rsid w:val="00EE3FA5"/>
    <w:rsid w:val="00F1639E"/>
    <w:rsid w:val="00F54ED4"/>
    <w:rsid w:val="00F54F64"/>
    <w:rsid w:val="00F61698"/>
    <w:rsid w:val="00F6170F"/>
    <w:rsid w:val="00F77A5A"/>
    <w:rsid w:val="00F8099A"/>
    <w:rsid w:val="00F916F5"/>
    <w:rsid w:val="00F9585D"/>
    <w:rsid w:val="00FC6C12"/>
    <w:rsid w:val="00FD11D6"/>
    <w:rsid w:val="00FE42AD"/>
    <w:rsid w:val="00FF2D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53AD48"/>
  <w15:chartTrackingRefBased/>
  <w15:docId w15:val="{B191BEF3-FFEE-4C16-AAD5-CFDA8856B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72D2D" w:themeColor="text2"/>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905"/>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2BB28A"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2BB28A"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2BB28A"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2BB28A"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2BB28A"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2BB28A"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2BB28A"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2BB28A"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2BB28A"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2BB28A" w:themeColor="accent1"/>
      <w:szCs w:val="21"/>
    </w:rPr>
  </w:style>
  <w:style w:type="character" w:styleId="SubtleEmphasis">
    <w:name w:val="Subtle Emphasis"/>
    <w:basedOn w:val="DefaultParagraphFont"/>
    <w:uiPriority w:val="19"/>
    <w:semiHidden/>
    <w:unhideWhenUsed/>
    <w:qFormat/>
    <w:rsid w:val="00952695"/>
    <w:rPr>
      <w:i/>
      <w:iCs/>
      <w:color w:val="272D2D"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272D2D" w:themeColor="text2"/>
    </w:rPr>
  </w:style>
  <w:style w:type="character" w:styleId="Strong">
    <w:name w:val="Strong"/>
    <w:basedOn w:val="DefaultParagraphFont"/>
    <w:uiPriority w:val="22"/>
    <w:semiHidden/>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2BB28A" w:themeColor="accent1"/>
        <w:bottom w:val="single" w:sz="18" w:space="14" w:color="2BB28A" w:themeColor="accent1"/>
      </w:pBdr>
      <w:spacing w:before="300" w:after="300" w:line="360" w:lineRule="auto"/>
    </w:pPr>
    <w:rPr>
      <w:i/>
      <w:iCs/>
      <w:color w:val="2BB28A" w:themeColor="accent1"/>
      <w:sz w:val="28"/>
    </w:rPr>
  </w:style>
  <w:style w:type="character" w:customStyle="1" w:styleId="QuoteChar">
    <w:name w:val="Quote Char"/>
    <w:basedOn w:val="DefaultParagraphFont"/>
    <w:link w:val="Quote"/>
    <w:uiPriority w:val="13"/>
    <w:rsid w:val="00076ED4"/>
    <w:rPr>
      <w:i/>
      <w:iCs/>
      <w:color w:val="2BB28A" w:themeColor="accent1"/>
      <w:sz w:val="28"/>
    </w:rPr>
  </w:style>
  <w:style w:type="paragraph" w:styleId="IntenseQuote">
    <w:name w:val="Intense Quote"/>
    <w:basedOn w:val="Normal"/>
    <w:link w:val="IntenseQuoteChar"/>
    <w:uiPriority w:val="30"/>
    <w:semiHidden/>
    <w:unhideWhenUsed/>
    <w:qFormat/>
    <w:rsid w:val="00345523"/>
    <w:pPr>
      <w:shd w:val="clear" w:color="auto" w:fill="F0BE6C"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F0BE6C" w:themeFill="accent2"/>
    </w:rPr>
  </w:style>
  <w:style w:type="character" w:styleId="SubtleReference">
    <w:name w:val="Subtle Reference"/>
    <w:basedOn w:val="DefaultParagraphFont"/>
    <w:uiPriority w:val="31"/>
    <w:semiHidden/>
    <w:unhideWhenUsed/>
    <w:qFormat/>
    <w:rsid w:val="00D34F93"/>
    <w:rPr>
      <w:caps/>
      <w:smallCaps w:val="0"/>
      <w:color w:val="2BB28A" w:themeColor="accent1"/>
    </w:rPr>
  </w:style>
  <w:style w:type="character" w:styleId="IntenseReference">
    <w:name w:val="Intense Reference"/>
    <w:basedOn w:val="DefaultParagraphFont"/>
    <w:uiPriority w:val="32"/>
    <w:semiHidden/>
    <w:unhideWhenUsed/>
    <w:qFormat/>
    <w:rsid w:val="00D9628A"/>
    <w:rPr>
      <w:b/>
      <w:bCs/>
      <w:caps/>
      <w:smallCaps w:val="0"/>
      <w:color w:val="2BB28A"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86CDB6"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9E6810" w:themeColor="accent2" w:themeShade="80"/>
    </w:rPr>
  </w:style>
  <w:style w:type="character" w:customStyle="1" w:styleId="DateChar">
    <w:name w:val="Date Char"/>
    <w:basedOn w:val="DefaultParagraphFont"/>
    <w:link w:val="Date"/>
    <w:uiPriority w:val="3"/>
    <w:rsid w:val="003457F4"/>
    <w:rPr>
      <w:color w:val="9E6810"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86CDB6"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A3AFAF" w:themeColor="text1" w:themeTint="66"/>
        <w:left w:val="single" w:sz="4" w:space="0" w:color="A3AFAF" w:themeColor="text1" w:themeTint="66"/>
        <w:bottom w:val="single" w:sz="4" w:space="0" w:color="A3AFAF" w:themeColor="text1" w:themeTint="66"/>
        <w:right w:val="single" w:sz="4" w:space="0" w:color="A3AFAF" w:themeColor="text1" w:themeTint="66"/>
        <w:insideH w:val="single" w:sz="4" w:space="0" w:color="A3AFAF" w:themeColor="text1" w:themeTint="66"/>
        <w:insideV w:val="single" w:sz="4" w:space="0" w:color="A3AFAF" w:themeColor="text1" w:themeTint="66"/>
      </w:tblBorders>
    </w:tblPr>
    <w:tblStylePr w:type="firstRow">
      <w:rPr>
        <w:b/>
        <w:bCs/>
      </w:rPr>
      <w:tblPr/>
      <w:tcPr>
        <w:tcBorders>
          <w:bottom w:val="single" w:sz="12" w:space="0" w:color="768888" w:themeColor="text1" w:themeTint="99"/>
        </w:tcBorders>
      </w:tcPr>
    </w:tblStylePr>
    <w:tblStylePr w:type="lastRow">
      <w:rPr>
        <w:b/>
        <w:bCs/>
      </w:rPr>
      <w:tblPr/>
      <w:tcPr>
        <w:tcBorders>
          <w:top w:val="double" w:sz="2" w:space="0" w:color="768888"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131616" w:themeColor="text2" w:themeShade="80"/>
    </w:rPr>
  </w:style>
  <w:style w:type="character" w:customStyle="1" w:styleId="HeaderChar">
    <w:name w:val="Header Char"/>
    <w:basedOn w:val="DefaultParagraphFont"/>
    <w:link w:val="Header"/>
    <w:uiPriority w:val="99"/>
    <w:rsid w:val="00CF633E"/>
    <w:rPr>
      <w:b/>
      <w:color w:val="131616"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paragraph" w:styleId="BalloonText">
    <w:name w:val="Balloon Text"/>
    <w:basedOn w:val="Normal"/>
    <w:link w:val="BalloonTextChar"/>
    <w:uiPriority w:val="99"/>
    <w:semiHidden/>
    <w:unhideWhenUsed/>
    <w:rsid w:val="001B6F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6F9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nys\AppData\Roaming\Microsoft\Templates\Newsletter%20(bold).dotx" TargetMode="External"/></Relationships>
</file>

<file path=word/theme/theme1.xml><?xml version="1.0" encoding="utf-8"?>
<a:theme xmlns:a="http://schemas.openxmlformats.org/drawingml/2006/main" name="Office Theme">
  <a:themeElements>
    <a:clrScheme name="Custom 4">
      <a:dk1>
        <a:srgbClr val="272D2D"/>
      </a:dk1>
      <a:lt1>
        <a:sysClr val="window" lastClr="FFFFFF"/>
      </a:lt1>
      <a:dk2>
        <a:srgbClr val="272D2D"/>
      </a:dk2>
      <a:lt2>
        <a:srgbClr val="E5E6E7"/>
      </a:lt2>
      <a:accent1>
        <a:srgbClr val="2BB28A"/>
      </a:accent1>
      <a:accent2>
        <a:srgbClr val="F0BE6C"/>
      </a:accent2>
      <a:accent3>
        <a:srgbClr val="86CDB6"/>
      </a:accent3>
      <a:accent4>
        <a:srgbClr val="F0BE6C"/>
      </a:accent4>
      <a:accent5>
        <a:srgbClr val="2BB28A"/>
      </a:accent5>
      <a:accent6>
        <a:srgbClr val="86CDB6"/>
      </a:accent6>
      <a:hlink>
        <a:srgbClr val="2BB28A"/>
      </a:hlink>
      <a:folHlink>
        <a:srgbClr val="86CDB6"/>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B702BA-00D3-41FD-9ABA-519C46C2F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Template>
  <TotalTime>0</TotalTime>
  <Pages>2</Pages>
  <Words>426</Words>
  <Characters>2432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Silver</dc:creator>
  <cp:keywords/>
  <dc:description/>
  <cp:lastModifiedBy>Tony Silver</cp:lastModifiedBy>
  <cp:revision>2</cp:revision>
  <cp:lastPrinted>2024-02-13T11:36:00Z</cp:lastPrinted>
  <dcterms:created xsi:type="dcterms:W3CDTF">2024-02-13T11:37:00Z</dcterms:created>
  <dcterms:modified xsi:type="dcterms:W3CDTF">2024-02-13T11:37:00Z</dcterms:modified>
</cp:coreProperties>
</file>